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348E63F"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Clinical Tutor</w:t>
            </w:r>
            <w:r w:rsidR="00CE2333">
              <w:rPr>
                <w:rFonts w:ascii="Arial" w:hAnsi="Arial" w:cs="Arial"/>
                <w:bCs/>
                <w:sz w:val="22"/>
                <w:szCs w:val="22"/>
              </w:rPr>
              <w:t xml:space="preserve"> (Developmental Role) </w:t>
            </w:r>
            <w:r w:rsidRPr="008105D9">
              <w:rPr>
                <w:rFonts w:ascii="Arial" w:hAnsi="Arial" w:cs="Arial"/>
                <w:bCs/>
                <w:sz w:val="22"/>
                <w:szCs w:val="22"/>
              </w:rPr>
              <w:t>, Professional Doctorate in Clinical Psychology</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621DFE5E"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 xml:space="preserve">School of </w:t>
            </w:r>
            <w:r w:rsidR="00ED6210">
              <w:rPr>
                <w:rFonts w:ascii="Arial" w:hAnsi="Arial" w:cs="Arial"/>
                <w:bCs/>
                <w:sz w:val="22"/>
                <w:szCs w:val="22"/>
              </w:rPr>
              <w:t>Childhood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5413DF8F" w:rsidR="00C31C3C" w:rsidRPr="008105D9" w:rsidRDefault="00CB2DAD" w:rsidP="004118C9">
            <w:pPr>
              <w:tabs>
                <w:tab w:val="left" w:pos="2552"/>
              </w:tabs>
              <w:rPr>
                <w:rFonts w:ascii="Arial" w:hAnsi="Arial" w:cs="Arial"/>
                <w:bCs/>
                <w:sz w:val="22"/>
                <w:szCs w:val="22"/>
              </w:rPr>
            </w:pPr>
            <w:r>
              <w:rPr>
                <w:rFonts w:ascii="Arial" w:hAnsi="Arial" w:cs="Arial"/>
                <w:bCs/>
                <w:sz w:val="22"/>
                <w:szCs w:val="22"/>
              </w:rPr>
              <w:t xml:space="preserve">NHS Band 8B </w:t>
            </w:r>
            <w:r w:rsidR="00C97166" w:rsidRPr="008105D9">
              <w:rPr>
                <w:rFonts w:ascii="Arial" w:hAnsi="Arial" w:cs="Arial"/>
                <w:bCs/>
                <w:sz w:val="22"/>
                <w:szCs w:val="22"/>
              </w:rPr>
              <w:t xml:space="preserve">per annum, </w:t>
            </w:r>
            <w:r w:rsidR="00C97166" w:rsidRPr="00436523">
              <w:rPr>
                <w:rFonts w:ascii="Arial" w:hAnsi="Arial" w:cs="Arial"/>
                <w:b/>
                <w:sz w:val="22"/>
                <w:szCs w:val="22"/>
              </w:rPr>
              <w:t>pro rata</w:t>
            </w:r>
            <w:r w:rsidR="00C97166" w:rsidRPr="008105D9">
              <w:rPr>
                <w:rFonts w:ascii="Arial" w:hAnsi="Arial" w:cs="Arial"/>
                <w:bCs/>
                <w:sz w:val="22"/>
                <w:szCs w:val="22"/>
              </w:rPr>
              <w:t xml:space="preserve">, </w:t>
            </w:r>
            <w:r w:rsidR="00436523">
              <w:rPr>
                <w:rFonts w:ascii="Arial" w:hAnsi="Arial" w:cs="Arial"/>
                <w:bCs/>
                <w:sz w:val="22"/>
                <w:szCs w:val="22"/>
              </w:rPr>
              <w:t xml:space="preserve">inclusive </w:t>
            </w:r>
            <w:r w:rsidR="002C5F36">
              <w:rPr>
                <w:rFonts w:ascii="Arial" w:hAnsi="Arial" w:cs="Arial"/>
                <w:bCs/>
                <w:sz w:val="22"/>
                <w:szCs w:val="22"/>
              </w:rPr>
              <w:t>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5D5ADD8B"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Stratford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6F7403CF" w:rsidR="00C31C3C" w:rsidRPr="008105D9" w:rsidRDefault="00726138" w:rsidP="004118C9">
            <w:pPr>
              <w:tabs>
                <w:tab w:val="left" w:pos="2552"/>
              </w:tabs>
              <w:rPr>
                <w:rFonts w:ascii="Arial" w:hAnsi="Arial" w:cs="Arial"/>
                <w:bCs/>
                <w:sz w:val="22"/>
                <w:szCs w:val="22"/>
              </w:rPr>
            </w:pPr>
            <w:r w:rsidRPr="008105D9">
              <w:rPr>
                <w:rFonts w:ascii="Arial" w:hAnsi="Arial" w:cs="Arial"/>
                <w:bCs/>
                <w:sz w:val="22"/>
                <w:szCs w:val="22"/>
              </w:rPr>
              <w:t xml:space="preserve">Programme Director (Clinical), Head of Professional Psychology Department, Dean of the School of </w:t>
            </w:r>
            <w:r w:rsidR="00ED6210">
              <w:rPr>
                <w:rFonts w:ascii="Arial" w:hAnsi="Arial" w:cs="Arial"/>
                <w:bCs/>
                <w:sz w:val="22"/>
                <w:szCs w:val="22"/>
              </w:rPr>
              <w:t>Childhood and Social Care</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9EEF238" w:rsidR="00C31C3C" w:rsidRPr="008105D9" w:rsidRDefault="00F11122" w:rsidP="004118C9">
            <w:pPr>
              <w:tabs>
                <w:tab w:val="left" w:pos="2552"/>
              </w:tabs>
              <w:rPr>
                <w:rFonts w:ascii="Arial" w:hAnsi="Arial" w:cs="Arial"/>
                <w:bCs/>
                <w:sz w:val="22"/>
                <w:szCs w:val="22"/>
              </w:rPr>
            </w:pPr>
            <w:r w:rsidRPr="008105D9">
              <w:rPr>
                <w:rFonts w:ascii="Arial" w:hAnsi="Arial" w:cs="Arial"/>
                <w:bCs/>
                <w:sz w:val="22"/>
                <w:szCs w:val="22"/>
              </w:rPr>
              <w:t>Staff, trainees and external trusts, courses, and agencies, as necessary</w:t>
            </w:r>
          </w:p>
        </w:tc>
      </w:tr>
      <w:tr w:rsidR="00C31C3C" w14:paraId="70A4F64D" w14:textId="77777777" w:rsidTr="008105D9">
        <w:trPr>
          <w:trHeight w:val="85"/>
        </w:trPr>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527CC02C" w:rsidR="00C31C3C" w:rsidRPr="008105D9" w:rsidRDefault="00436523" w:rsidP="004118C9">
            <w:pPr>
              <w:tabs>
                <w:tab w:val="left" w:pos="2552"/>
              </w:tabs>
              <w:rPr>
                <w:rFonts w:ascii="Arial" w:hAnsi="Arial" w:cs="Arial"/>
                <w:bCs/>
                <w:sz w:val="22"/>
                <w:szCs w:val="22"/>
              </w:rPr>
            </w:pPr>
            <w:r>
              <w:rPr>
                <w:rFonts w:ascii="Arial" w:hAnsi="Arial" w:cs="Arial"/>
                <w:bCs/>
                <w:sz w:val="22"/>
                <w:szCs w:val="22"/>
              </w:rPr>
              <w:t xml:space="preserve">Part-time </w:t>
            </w:r>
            <w:r w:rsidR="00CB1FF8">
              <w:rPr>
                <w:rFonts w:ascii="Arial" w:hAnsi="Arial" w:cs="Arial"/>
                <w:bCs/>
                <w:sz w:val="22"/>
                <w:szCs w:val="22"/>
              </w:rPr>
              <w:t>0.6 WTE</w:t>
            </w:r>
            <w:r w:rsidR="00CB2DAD">
              <w:rPr>
                <w:rFonts w:ascii="Arial" w:hAnsi="Arial" w:cs="Arial"/>
                <w:bCs/>
                <w:sz w:val="22"/>
                <w:szCs w:val="22"/>
              </w:rPr>
              <w:t xml:space="preserve">- </w:t>
            </w:r>
            <w:r w:rsidR="00CE2333">
              <w:rPr>
                <w:rFonts w:ascii="Arial" w:hAnsi="Arial" w:cs="Arial"/>
                <w:bCs/>
                <w:sz w:val="22"/>
                <w:szCs w:val="22"/>
              </w:rPr>
              <w:t xml:space="preserve">Permanent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7292F1E" w14:textId="77777777" w:rsidR="00CB2DAD" w:rsidRDefault="00CB2DAD" w:rsidP="00623785">
      <w:pPr>
        <w:pStyle w:val="NoSpacing"/>
        <w:jc w:val="both"/>
        <w:rPr>
          <w:rStyle w:val="normaltextrun"/>
          <w:rFonts w:ascii="Arial" w:hAnsi="Arial" w:cs="Arial"/>
          <w:sz w:val="22"/>
          <w:szCs w:val="22"/>
        </w:rPr>
      </w:pPr>
    </w:p>
    <w:p w14:paraId="2767732F" w14:textId="77777777" w:rsidR="00CB2DAD" w:rsidRDefault="00CB2DAD" w:rsidP="00623785">
      <w:pPr>
        <w:pStyle w:val="NoSpacing"/>
        <w:jc w:val="both"/>
        <w:rPr>
          <w:rStyle w:val="normaltextrun"/>
          <w:rFonts w:ascii="Arial" w:hAnsi="Arial" w:cs="Arial"/>
          <w:sz w:val="22"/>
          <w:szCs w:val="22"/>
        </w:rPr>
      </w:pPr>
    </w:p>
    <w:p w14:paraId="00DB1346" w14:textId="77777777" w:rsidR="00CB2DAD" w:rsidRDefault="00CB2DAD" w:rsidP="00623785">
      <w:pPr>
        <w:pStyle w:val="NoSpacing"/>
        <w:jc w:val="both"/>
        <w:rPr>
          <w:rStyle w:val="normaltextrun"/>
          <w:rFonts w:ascii="Arial" w:hAnsi="Arial" w:cs="Arial"/>
          <w:sz w:val="22"/>
          <w:szCs w:val="22"/>
        </w:rPr>
      </w:pPr>
    </w:p>
    <w:p w14:paraId="7774CB98" w14:textId="77777777" w:rsidR="00CB2DAD" w:rsidRDefault="00CB2DAD" w:rsidP="00623785">
      <w:pPr>
        <w:pStyle w:val="NoSpacing"/>
        <w:jc w:val="both"/>
        <w:rPr>
          <w:rStyle w:val="normaltextrun"/>
          <w:rFonts w:ascii="Arial" w:hAnsi="Arial" w:cs="Arial"/>
          <w:sz w:val="22"/>
          <w:szCs w:val="22"/>
        </w:rPr>
      </w:pPr>
    </w:p>
    <w:p w14:paraId="42308B5C" w14:textId="77777777" w:rsidR="00623785" w:rsidRDefault="00623785" w:rsidP="00623785">
      <w:pPr>
        <w:pStyle w:val="NoSpacing"/>
        <w:jc w:val="both"/>
        <w:rPr>
          <w:rStyle w:val="normaltextrun"/>
          <w:rFonts w:ascii="Arial" w:hAnsi="Arial" w:cs="Arial"/>
          <w:sz w:val="22"/>
          <w:szCs w:val="22"/>
        </w:rPr>
      </w:pPr>
    </w:p>
    <w:p w14:paraId="4CD78B64" w14:textId="7DA27A3A"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23E99B6" w14:textId="77777777" w:rsidR="00D3319B" w:rsidRPr="007007EB" w:rsidRDefault="00D3319B" w:rsidP="007007EB">
      <w:pPr>
        <w:jc w:val="both"/>
        <w:rPr>
          <w:rFonts w:ascii="Arial" w:hAnsi="Arial" w:cs="Arial"/>
          <w:b/>
          <w:sz w:val="22"/>
          <w:szCs w:val="22"/>
        </w:rPr>
      </w:pPr>
    </w:p>
    <w:p w14:paraId="4490D263" w14:textId="7332458C" w:rsidR="000313CC" w:rsidRPr="000313CC" w:rsidRDefault="000313CC" w:rsidP="000313CC">
      <w:pPr>
        <w:jc w:val="both"/>
        <w:rPr>
          <w:rFonts w:ascii="Arial" w:hAnsi="Arial" w:cs="Arial"/>
          <w:b/>
          <w:sz w:val="22"/>
          <w:szCs w:val="22"/>
          <w:lang w:val="en-US"/>
        </w:rPr>
      </w:pPr>
      <w:r w:rsidRPr="000313CC">
        <w:rPr>
          <w:rFonts w:ascii="Arial" w:hAnsi="Arial" w:cs="Arial"/>
          <w:sz w:val="22"/>
          <w:szCs w:val="22"/>
        </w:rPr>
        <w:t xml:space="preserve">To contribute to the Professional Doctorate in Clinical Psychology with a particular focus on trainees’ personal and professional development and clinical experience. To contribute to </w:t>
      </w:r>
      <w:r w:rsidRPr="000313CC">
        <w:rPr>
          <w:rFonts w:ascii="Arial" w:hAnsi="Arial" w:cs="Arial"/>
          <w:sz w:val="22"/>
          <w:szCs w:val="22"/>
          <w:lang w:val="en-US"/>
        </w:rPr>
        <w:t xml:space="preserve">the Professional Psychology Department and School of </w:t>
      </w:r>
      <w:r w:rsidR="00ED6210">
        <w:rPr>
          <w:rFonts w:ascii="Arial" w:hAnsi="Arial" w:cs="Arial"/>
          <w:sz w:val="22"/>
          <w:szCs w:val="22"/>
          <w:lang w:val="en-US"/>
        </w:rPr>
        <w:t>Childhood and Social Care.</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00FDCFC9" w14:textId="77777777" w:rsidR="00D3319B" w:rsidRDefault="00D3319B" w:rsidP="007007EB">
      <w:pPr>
        <w:jc w:val="both"/>
        <w:rPr>
          <w:rFonts w:ascii="Arial" w:hAnsi="Arial" w:cs="Arial"/>
          <w:b/>
          <w:sz w:val="22"/>
          <w:szCs w:val="22"/>
        </w:rPr>
      </w:pPr>
    </w:p>
    <w:p w14:paraId="1FA33C6D" w14:textId="32A688DF" w:rsidR="00057328" w:rsidRDefault="00057328" w:rsidP="00057328">
      <w:pPr>
        <w:jc w:val="both"/>
        <w:rPr>
          <w:rFonts w:ascii="Arial" w:hAnsi="Arial" w:cs="Arial"/>
          <w:bCs/>
          <w:sz w:val="22"/>
          <w:szCs w:val="22"/>
          <w:lang w:val="en-US"/>
        </w:rPr>
      </w:pPr>
      <w:r w:rsidRPr="00057328">
        <w:rPr>
          <w:rFonts w:ascii="Arial" w:hAnsi="Arial" w:cs="Arial"/>
          <w:bCs/>
          <w:sz w:val="22"/>
          <w:szCs w:val="22"/>
          <w:lang w:val="en-US"/>
        </w:rPr>
        <w:t>The following duties and responsibilities are intended to give a broad indication of the variety of tasks that a Clinical Tutor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4EFC0C1A" w14:textId="77777777" w:rsidR="00CE2333" w:rsidRDefault="00CE2333" w:rsidP="00057328">
      <w:pPr>
        <w:jc w:val="both"/>
        <w:rPr>
          <w:rFonts w:ascii="Arial" w:hAnsi="Arial" w:cs="Arial"/>
          <w:bCs/>
          <w:sz w:val="22"/>
          <w:szCs w:val="22"/>
          <w:lang w:val="en-US"/>
        </w:rPr>
      </w:pPr>
    </w:p>
    <w:p w14:paraId="4A013C5F" w14:textId="77777777" w:rsidR="00CE2333" w:rsidRPr="00CE2333" w:rsidRDefault="00CE2333" w:rsidP="00CE2333">
      <w:pPr>
        <w:jc w:val="both"/>
        <w:rPr>
          <w:rFonts w:ascii="Arial" w:hAnsi="Arial" w:cs="Arial"/>
          <w:b/>
          <w:i/>
          <w:iCs/>
          <w:sz w:val="22"/>
          <w:szCs w:val="22"/>
        </w:rPr>
      </w:pPr>
      <w:r w:rsidRPr="00CE2333">
        <w:rPr>
          <w:rFonts w:ascii="Arial" w:hAnsi="Arial" w:cs="Arial"/>
          <w:b/>
          <w:i/>
          <w:iCs/>
          <w:sz w:val="22"/>
          <w:szCs w:val="22"/>
        </w:rPr>
        <w:t>Core Responsibilities</w:t>
      </w:r>
    </w:p>
    <w:p w14:paraId="2C75F708" w14:textId="77777777" w:rsidR="00CE2333" w:rsidRPr="00CE2333" w:rsidRDefault="00CE2333" w:rsidP="00CE2333">
      <w:pPr>
        <w:jc w:val="both"/>
        <w:rPr>
          <w:rFonts w:ascii="Arial" w:hAnsi="Arial" w:cs="Arial"/>
          <w:b/>
          <w:i/>
          <w:iCs/>
          <w:sz w:val="22"/>
          <w:szCs w:val="22"/>
        </w:rPr>
      </w:pPr>
    </w:p>
    <w:p w14:paraId="4D8FE15C" w14:textId="679F427D" w:rsidR="00CE2333" w:rsidRPr="00CE2333" w:rsidRDefault="00CE2333" w:rsidP="00CE2333">
      <w:pPr>
        <w:jc w:val="both"/>
        <w:rPr>
          <w:rFonts w:ascii="Arial" w:hAnsi="Arial" w:cs="Arial"/>
          <w:bCs/>
          <w:sz w:val="22"/>
          <w:szCs w:val="22"/>
        </w:rPr>
      </w:pPr>
      <w:r>
        <w:rPr>
          <w:rFonts w:ascii="Arial" w:hAnsi="Arial" w:cs="Arial"/>
          <w:bCs/>
          <w:sz w:val="22"/>
          <w:szCs w:val="22"/>
        </w:rPr>
        <w:t xml:space="preserve">To </w:t>
      </w:r>
      <w:r w:rsidRPr="00CE2333">
        <w:rPr>
          <w:rFonts w:ascii="Arial" w:hAnsi="Arial" w:cs="Arial"/>
          <w:bCs/>
          <w:sz w:val="22"/>
          <w:szCs w:val="22"/>
        </w:rPr>
        <w:t>Maintain Clinical Tutor duties (supervision, teaching, trainee support &amp; line management, research)</w:t>
      </w:r>
      <w:r>
        <w:rPr>
          <w:rFonts w:ascii="Arial" w:hAnsi="Arial" w:cs="Arial"/>
          <w:bCs/>
          <w:sz w:val="22"/>
          <w:szCs w:val="22"/>
        </w:rPr>
        <w:t xml:space="preserve"> and to drive</w:t>
      </w:r>
      <w:r w:rsidRPr="00CE2333">
        <w:rPr>
          <w:rFonts w:ascii="Arial" w:hAnsi="Arial" w:cs="Arial"/>
          <w:bCs/>
          <w:sz w:val="22"/>
          <w:szCs w:val="22"/>
        </w:rPr>
        <w:t xml:space="preserve"> developmental projects, including:</w:t>
      </w:r>
    </w:p>
    <w:p w14:paraId="23C56F53" w14:textId="77777777" w:rsidR="00CE2333" w:rsidRPr="00CE2333" w:rsidRDefault="00CE2333" w:rsidP="00CE2333">
      <w:pPr>
        <w:jc w:val="both"/>
        <w:rPr>
          <w:rFonts w:ascii="Arial" w:hAnsi="Arial" w:cs="Arial"/>
          <w:bCs/>
          <w:sz w:val="22"/>
          <w:szCs w:val="22"/>
        </w:rPr>
      </w:pPr>
    </w:p>
    <w:p w14:paraId="684C8204" w14:textId="66E5EFF9" w:rsidR="00CE2333" w:rsidRPr="00CE2333" w:rsidRDefault="00CE2333" w:rsidP="00CE2333">
      <w:pPr>
        <w:pStyle w:val="ListParagraph"/>
        <w:numPr>
          <w:ilvl w:val="0"/>
          <w:numId w:val="22"/>
        </w:numPr>
        <w:jc w:val="both"/>
        <w:rPr>
          <w:rFonts w:ascii="Arial" w:hAnsi="Arial" w:cs="Arial"/>
          <w:bCs/>
          <w:sz w:val="22"/>
          <w:szCs w:val="22"/>
        </w:rPr>
      </w:pPr>
      <w:r w:rsidRPr="00CE2333">
        <w:rPr>
          <w:rFonts w:ascii="Arial" w:hAnsi="Arial" w:cs="Arial"/>
          <w:bCs/>
          <w:sz w:val="22"/>
          <w:szCs w:val="22"/>
        </w:rPr>
        <w:t>Placement strategy and quality assurance.</w:t>
      </w:r>
    </w:p>
    <w:p w14:paraId="5A24BC80" w14:textId="49220801" w:rsidR="00CE2333" w:rsidRPr="00CE2333" w:rsidRDefault="00CE2333" w:rsidP="00CE2333">
      <w:pPr>
        <w:pStyle w:val="ListParagraph"/>
        <w:numPr>
          <w:ilvl w:val="0"/>
          <w:numId w:val="22"/>
        </w:numPr>
        <w:jc w:val="both"/>
        <w:rPr>
          <w:rFonts w:ascii="Arial" w:hAnsi="Arial" w:cs="Arial"/>
          <w:bCs/>
          <w:sz w:val="22"/>
          <w:szCs w:val="22"/>
        </w:rPr>
      </w:pPr>
      <w:r w:rsidRPr="00CE2333">
        <w:rPr>
          <w:rFonts w:ascii="Arial" w:hAnsi="Arial" w:cs="Arial"/>
          <w:bCs/>
          <w:sz w:val="22"/>
          <w:szCs w:val="22"/>
        </w:rPr>
        <w:t>Research integration and collaborative projects.</w:t>
      </w:r>
    </w:p>
    <w:p w14:paraId="4E606DAA" w14:textId="06AF5C16" w:rsidR="00CE2333" w:rsidRPr="00CE2333" w:rsidRDefault="00CE2333" w:rsidP="00CE2333">
      <w:pPr>
        <w:pStyle w:val="ListParagraph"/>
        <w:numPr>
          <w:ilvl w:val="0"/>
          <w:numId w:val="22"/>
        </w:numPr>
        <w:jc w:val="both"/>
        <w:rPr>
          <w:rFonts w:ascii="Arial" w:hAnsi="Arial" w:cs="Arial"/>
          <w:bCs/>
          <w:sz w:val="22"/>
          <w:szCs w:val="22"/>
        </w:rPr>
      </w:pPr>
      <w:r w:rsidRPr="00CE2333">
        <w:rPr>
          <w:rFonts w:ascii="Arial" w:hAnsi="Arial" w:cs="Arial"/>
          <w:bCs/>
          <w:sz w:val="22"/>
          <w:szCs w:val="22"/>
        </w:rPr>
        <w:t>Outreach and widening participation initiatives.</w:t>
      </w:r>
    </w:p>
    <w:p w14:paraId="645BF390" w14:textId="603D057E" w:rsidR="00CE2333" w:rsidRPr="00CE2333" w:rsidRDefault="00CE2333" w:rsidP="00CE2333">
      <w:pPr>
        <w:pStyle w:val="ListParagraph"/>
        <w:numPr>
          <w:ilvl w:val="0"/>
          <w:numId w:val="22"/>
        </w:numPr>
        <w:jc w:val="both"/>
        <w:rPr>
          <w:rFonts w:ascii="Arial" w:hAnsi="Arial" w:cs="Arial"/>
          <w:bCs/>
          <w:sz w:val="22"/>
          <w:szCs w:val="22"/>
        </w:rPr>
      </w:pPr>
      <w:r w:rsidRPr="00CE2333">
        <w:rPr>
          <w:rFonts w:ascii="Arial" w:hAnsi="Arial" w:cs="Arial"/>
          <w:bCs/>
          <w:sz w:val="22"/>
          <w:szCs w:val="22"/>
        </w:rPr>
        <w:t>Contribute to programme governance and strategic planning.</w:t>
      </w:r>
    </w:p>
    <w:p w14:paraId="7C8D0B8E" w14:textId="77777777" w:rsidR="00CE2333" w:rsidRPr="00057328" w:rsidRDefault="00CE2333" w:rsidP="00057328">
      <w:pPr>
        <w:jc w:val="both"/>
        <w:rPr>
          <w:rFonts w:ascii="Arial" w:hAnsi="Arial" w:cs="Arial"/>
          <w:bCs/>
          <w:sz w:val="22"/>
          <w:szCs w:val="22"/>
          <w:lang w:val="en-US"/>
        </w:rPr>
      </w:pPr>
    </w:p>
    <w:p w14:paraId="5451E9C1" w14:textId="77777777" w:rsidR="00057328" w:rsidRPr="00057328" w:rsidRDefault="00057328" w:rsidP="00057328">
      <w:pPr>
        <w:jc w:val="both"/>
        <w:rPr>
          <w:rFonts w:ascii="Arial" w:hAnsi="Arial" w:cs="Arial"/>
          <w:bCs/>
          <w:sz w:val="22"/>
          <w:szCs w:val="22"/>
        </w:rPr>
      </w:pPr>
    </w:p>
    <w:p w14:paraId="658167E1" w14:textId="06658E15"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tutor to a specified year group of trainees, including line management duties and generally monitoring their progress</w:t>
      </w:r>
      <w:r>
        <w:rPr>
          <w:rFonts w:ascii="Arial" w:hAnsi="Arial" w:cs="Arial"/>
          <w:bCs/>
          <w:sz w:val="22"/>
          <w:szCs w:val="22"/>
        </w:rPr>
        <w:t>.</w:t>
      </w:r>
    </w:p>
    <w:p w14:paraId="307B099E" w14:textId="77777777" w:rsidR="00057328" w:rsidRPr="00057328" w:rsidRDefault="00057328" w:rsidP="00057328">
      <w:pPr>
        <w:jc w:val="both"/>
        <w:rPr>
          <w:rFonts w:ascii="Arial" w:hAnsi="Arial" w:cs="Arial"/>
          <w:bCs/>
          <w:sz w:val="22"/>
          <w:szCs w:val="22"/>
        </w:rPr>
      </w:pPr>
    </w:p>
    <w:p w14:paraId="7B2CB4EE" w14:textId="39568A9B"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assist in the delivery of the personal and professional development unit</w:t>
      </w:r>
      <w:r>
        <w:rPr>
          <w:rFonts w:ascii="Arial" w:hAnsi="Arial" w:cs="Arial"/>
          <w:bCs/>
          <w:sz w:val="22"/>
          <w:szCs w:val="22"/>
        </w:rPr>
        <w:t>.</w:t>
      </w:r>
    </w:p>
    <w:p w14:paraId="7D261A0D" w14:textId="77777777" w:rsidR="00057328" w:rsidRPr="00057328" w:rsidRDefault="00057328" w:rsidP="00057328">
      <w:pPr>
        <w:jc w:val="both"/>
        <w:rPr>
          <w:rFonts w:ascii="Arial" w:hAnsi="Arial" w:cs="Arial"/>
          <w:bCs/>
          <w:sz w:val="22"/>
          <w:szCs w:val="22"/>
        </w:rPr>
      </w:pPr>
    </w:p>
    <w:p w14:paraId="39C24DD9" w14:textId="63E09FC7"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 xml:space="preserve">To act as </w:t>
      </w:r>
      <w:r w:rsidR="00CE2333">
        <w:rPr>
          <w:rFonts w:ascii="Arial" w:hAnsi="Arial" w:cs="Arial"/>
          <w:bCs/>
          <w:sz w:val="22"/>
          <w:szCs w:val="22"/>
        </w:rPr>
        <w:t xml:space="preserve">an </w:t>
      </w:r>
      <w:r w:rsidRPr="00057328">
        <w:rPr>
          <w:rFonts w:ascii="Arial" w:hAnsi="Arial" w:cs="Arial"/>
          <w:bCs/>
          <w:sz w:val="22"/>
          <w:szCs w:val="22"/>
        </w:rPr>
        <w:t>individual tutor to a smaller number of trainees, which involves carrying out their Mid-Placement Reviews and Annual Reviews</w:t>
      </w:r>
      <w:r>
        <w:rPr>
          <w:rFonts w:ascii="Arial" w:hAnsi="Arial" w:cs="Arial"/>
          <w:bCs/>
          <w:sz w:val="22"/>
          <w:szCs w:val="22"/>
        </w:rPr>
        <w:t>.</w:t>
      </w:r>
    </w:p>
    <w:p w14:paraId="6E3151AD" w14:textId="77777777" w:rsidR="00057328" w:rsidRPr="00057328" w:rsidRDefault="00057328" w:rsidP="00057328">
      <w:pPr>
        <w:jc w:val="both"/>
        <w:rPr>
          <w:rFonts w:ascii="Arial" w:hAnsi="Arial" w:cs="Arial"/>
          <w:bCs/>
          <w:sz w:val="22"/>
          <w:szCs w:val="22"/>
        </w:rPr>
      </w:pPr>
    </w:p>
    <w:p w14:paraId="75173D80" w14:textId="2A81232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liaison with Clinical Tutor teams at UCL and Royal Holloway, to participate in procedures for placement planning, allocation and monitoring of clinical placement experience</w:t>
      </w:r>
      <w:r>
        <w:rPr>
          <w:rFonts w:ascii="Arial" w:hAnsi="Arial" w:cs="Arial"/>
          <w:bCs/>
          <w:sz w:val="22"/>
          <w:szCs w:val="22"/>
        </w:rPr>
        <w:t>.</w:t>
      </w:r>
    </w:p>
    <w:p w14:paraId="179F47D2" w14:textId="77777777" w:rsidR="00057328" w:rsidRPr="00057328" w:rsidRDefault="00057328" w:rsidP="00057328">
      <w:pPr>
        <w:jc w:val="both"/>
        <w:rPr>
          <w:rFonts w:ascii="Arial" w:hAnsi="Arial" w:cs="Arial"/>
          <w:bCs/>
          <w:sz w:val="22"/>
          <w:szCs w:val="22"/>
        </w:rPr>
      </w:pPr>
    </w:p>
    <w:p w14:paraId="5493018E" w14:textId="262CE4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facilitating Supervisor trainings</w:t>
      </w:r>
      <w:r>
        <w:rPr>
          <w:rFonts w:ascii="Arial" w:hAnsi="Arial" w:cs="Arial"/>
          <w:bCs/>
          <w:sz w:val="22"/>
          <w:szCs w:val="22"/>
        </w:rPr>
        <w:t>.</w:t>
      </w:r>
    </w:p>
    <w:p w14:paraId="26AF7C41" w14:textId="77777777" w:rsidR="00057328" w:rsidRPr="00057328" w:rsidRDefault="00057328" w:rsidP="00057328">
      <w:pPr>
        <w:jc w:val="both"/>
        <w:rPr>
          <w:rFonts w:ascii="Arial" w:hAnsi="Arial" w:cs="Arial"/>
          <w:bCs/>
          <w:sz w:val="22"/>
          <w:szCs w:val="22"/>
        </w:rPr>
      </w:pPr>
    </w:p>
    <w:p w14:paraId="353E9105" w14:textId="12951C76"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support trainees and/or supervisors during placement, to help support the placement success and address any potential difficulties that arise in a professional and timely manner</w:t>
      </w:r>
      <w:r>
        <w:rPr>
          <w:rFonts w:ascii="Arial" w:hAnsi="Arial" w:cs="Arial"/>
          <w:bCs/>
          <w:sz w:val="22"/>
          <w:szCs w:val="22"/>
        </w:rPr>
        <w:t>.</w:t>
      </w:r>
    </w:p>
    <w:p w14:paraId="3C4E4AA1" w14:textId="77777777" w:rsidR="00057328" w:rsidRPr="00057328" w:rsidRDefault="00057328" w:rsidP="00057328">
      <w:pPr>
        <w:jc w:val="both"/>
        <w:rPr>
          <w:rFonts w:ascii="Arial" w:hAnsi="Arial" w:cs="Arial"/>
          <w:bCs/>
          <w:sz w:val="22"/>
          <w:szCs w:val="22"/>
        </w:rPr>
      </w:pPr>
    </w:p>
    <w:p w14:paraId="2291C5DA" w14:textId="0A76E03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line with experience, to contribute to thesis and service-related research supervision</w:t>
      </w:r>
      <w:r>
        <w:rPr>
          <w:rFonts w:ascii="Arial" w:hAnsi="Arial" w:cs="Arial"/>
          <w:bCs/>
          <w:sz w:val="22"/>
          <w:szCs w:val="22"/>
        </w:rPr>
        <w:t>.</w:t>
      </w:r>
    </w:p>
    <w:p w14:paraId="4D5FFAFC" w14:textId="77777777" w:rsidR="00057328" w:rsidRPr="00057328" w:rsidRDefault="00057328" w:rsidP="00057328">
      <w:pPr>
        <w:jc w:val="both"/>
        <w:rPr>
          <w:rFonts w:ascii="Arial" w:hAnsi="Arial" w:cs="Arial"/>
          <w:bCs/>
          <w:sz w:val="22"/>
          <w:szCs w:val="22"/>
        </w:rPr>
      </w:pPr>
    </w:p>
    <w:p w14:paraId="762C77A0" w14:textId="481957E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the teaching of clinical skills and, in line with interests and experience, to other aspects or components of the teaching programme</w:t>
      </w:r>
      <w:r>
        <w:rPr>
          <w:rFonts w:ascii="Arial" w:hAnsi="Arial" w:cs="Arial"/>
          <w:bCs/>
          <w:sz w:val="22"/>
          <w:szCs w:val="22"/>
        </w:rPr>
        <w:t>.</w:t>
      </w:r>
    </w:p>
    <w:p w14:paraId="22F62C6A" w14:textId="77777777" w:rsidR="00057328" w:rsidRPr="00057328" w:rsidRDefault="00057328" w:rsidP="00057328">
      <w:pPr>
        <w:jc w:val="both"/>
        <w:rPr>
          <w:rFonts w:ascii="Arial" w:hAnsi="Arial" w:cs="Arial"/>
          <w:bCs/>
          <w:sz w:val="22"/>
          <w:szCs w:val="22"/>
        </w:rPr>
      </w:pPr>
    </w:p>
    <w:p w14:paraId="59129893" w14:textId="3B5E8636" w:rsidR="00057328" w:rsidRPr="00057328" w:rsidRDefault="00057328" w:rsidP="00057328">
      <w:pPr>
        <w:numPr>
          <w:ilvl w:val="0"/>
          <w:numId w:val="17"/>
        </w:numPr>
        <w:jc w:val="both"/>
        <w:rPr>
          <w:rFonts w:ascii="Arial" w:hAnsi="Arial" w:cs="Arial"/>
          <w:bCs/>
          <w:sz w:val="22"/>
          <w:szCs w:val="22"/>
          <w:lang w:val="en-US"/>
        </w:rPr>
      </w:pPr>
      <w:r w:rsidRPr="00057328">
        <w:rPr>
          <w:rFonts w:ascii="Arial" w:hAnsi="Arial" w:cs="Arial"/>
          <w:bCs/>
          <w:sz w:val="22"/>
          <w:szCs w:val="22"/>
          <w:lang w:val="en-US"/>
        </w:rPr>
        <w:t>To contribute to the delivery of modules</w:t>
      </w:r>
      <w:r w:rsidR="00CE2333">
        <w:rPr>
          <w:rFonts w:ascii="Arial" w:hAnsi="Arial" w:cs="Arial"/>
          <w:bCs/>
          <w:sz w:val="22"/>
          <w:szCs w:val="22"/>
          <w:lang w:val="en-US"/>
        </w:rPr>
        <w:t>,</w:t>
      </w:r>
      <w:r w:rsidRPr="00057328">
        <w:rPr>
          <w:rFonts w:ascii="Arial" w:hAnsi="Arial" w:cs="Arial"/>
          <w:bCs/>
          <w:sz w:val="22"/>
          <w:szCs w:val="22"/>
          <w:lang w:val="en-US"/>
        </w:rPr>
        <w:t xml:space="preserve"> including module leadership, teaching of assigned components of the course through a variety of media (including tutorials, lectures, seminars, workshops) and marking of assignments</w:t>
      </w:r>
      <w:r>
        <w:rPr>
          <w:rFonts w:ascii="Arial" w:hAnsi="Arial" w:cs="Arial"/>
          <w:bCs/>
          <w:sz w:val="22"/>
          <w:szCs w:val="22"/>
          <w:lang w:val="en-US"/>
        </w:rPr>
        <w:t>.</w:t>
      </w:r>
    </w:p>
    <w:p w14:paraId="397436D7" w14:textId="77777777" w:rsidR="00057328" w:rsidRPr="00057328" w:rsidRDefault="00057328" w:rsidP="00057328">
      <w:pPr>
        <w:jc w:val="both"/>
        <w:rPr>
          <w:rFonts w:ascii="Arial" w:hAnsi="Arial" w:cs="Arial"/>
          <w:bCs/>
          <w:sz w:val="22"/>
          <w:szCs w:val="22"/>
        </w:rPr>
      </w:pPr>
    </w:p>
    <w:p w14:paraId="3A689E1D" w14:textId="4DA988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participate in Team Development activities</w:t>
      </w:r>
      <w:r>
        <w:rPr>
          <w:rFonts w:ascii="Arial" w:hAnsi="Arial" w:cs="Arial"/>
          <w:bCs/>
          <w:sz w:val="22"/>
          <w:szCs w:val="22"/>
        </w:rPr>
        <w:t>.</w:t>
      </w:r>
    </w:p>
    <w:p w14:paraId="5A86875D" w14:textId="77777777" w:rsidR="00057328" w:rsidRPr="00057328" w:rsidRDefault="00057328" w:rsidP="00057328">
      <w:pPr>
        <w:jc w:val="both"/>
        <w:rPr>
          <w:rFonts w:ascii="Arial" w:hAnsi="Arial" w:cs="Arial"/>
          <w:bCs/>
          <w:sz w:val="22"/>
          <w:szCs w:val="22"/>
        </w:rPr>
      </w:pPr>
    </w:p>
    <w:p w14:paraId="7603E9E7" w14:textId="612C406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 xml:space="preserve">To attend programme meetings, </w:t>
      </w:r>
      <w:r w:rsidR="00E2086F">
        <w:rPr>
          <w:rFonts w:ascii="Arial" w:hAnsi="Arial" w:cs="Arial"/>
          <w:bCs/>
          <w:sz w:val="22"/>
          <w:szCs w:val="22"/>
        </w:rPr>
        <w:t>a</w:t>
      </w:r>
      <w:r w:rsidRPr="00057328">
        <w:rPr>
          <w:rFonts w:ascii="Arial" w:hAnsi="Arial" w:cs="Arial"/>
          <w:bCs/>
          <w:sz w:val="22"/>
          <w:szCs w:val="22"/>
        </w:rPr>
        <w:t xml:space="preserve">ssessment </w:t>
      </w:r>
      <w:r w:rsidR="00E2086F">
        <w:rPr>
          <w:rFonts w:ascii="Arial" w:hAnsi="Arial" w:cs="Arial"/>
          <w:bCs/>
          <w:sz w:val="22"/>
          <w:szCs w:val="22"/>
        </w:rPr>
        <w:t>b</w:t>
      </w:r>
      <w:r w:rsidRPr="00057328">
        <w:rPr>
          <w:rFonts w:ascii="Arial" w:hAnsi="Arial" w:cs="Arial"/>
          <w:bCs/>
          <w:sz w:val="22"/>
          <w:szCs w:val="22"/>
        </w:rPr>
        <w:t>oards</w:t>
      </w:r>
      <w:r>
        <w:rPr>
          <w:rFonts w:ascii="Arial" w:hAnsi="Arial" w:cs="Arial"/>
          <w:bCs/>
          <w:sz w:val="22"/>
          <w:szCs w:val="22"/>
        </w:rPr>
        <w:t>,</w:t>
      </w:r>
      <w:r w:rsidRPr="00057328">
        <w:rPr>
          <w:rFonts w:ascii="Arial" w:hAnsi="Arial" w:cs="Arial"/>
          <w:bCs/>
          <w:sz w:val="22"/>
          <w:szCs w:val="22"/>
        </w:rPr>
        <w:t xml:space="preserve"> and validation events and to participate as necessary in their organisation</w:t>
      </w:r>
      <w:r>
        <w:rPr>
          <w:rFonts w:ascii="Arial" w:hAnsi="Arial" w:cs="Arial"/>
          <w:bCs/>
          <w:sz w:val="22"/>
          <w:szCs w:val="22"/>
        </w:rPr>
        <w:t>.</w:t>
      </w:r>
    </w:p>
    <w:p w14:paraId="0F312B12" w14:textId="77777777" w:rsidR="00057328" w:rsidRPr="00057328" w:rsidRDefault="00057328" w:rsidP="00057328">
      <w:pPr>
        <w:jc w:val="both"/>
        <w:rPr>
          <w:rFonts w:ascii="Arial" w:hAnsi="Arial" w:cs="Arial"/>
          <w:bCs/>
          <w:sz w:val="22"/>
          <w:szCs w:val="22"/>
        </w:rPr>
      </w:pPr>
    </w:p>
    <w:p w14:paraId="6C4E1798" w14:textId="4B42F90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Any further duties, appropriate to the level and type of post which may from time to time be negotiated with the Programme Director (Clinical)</w:t>
      </w:r>
      <w:r>
        <w:rPr>
          <w:rFonts w:ascii="Arial" w:hAnsi="Arial" w:cs="Arial"/>
          <w:bCs/>
          <w:sz w:val="22"/>
          <w:szCs w:val="22"/>
        </w:rPr>
        <w:t>.</w:t>
      </w:r>
    </w:p>
    <w:p w14:paraId="0AEC1C0E" w14:textId="77777777" w:rsidR="00057328" w:rsidRPr="00057328" w:rsidRDefault="00057328" w:rsidP="00057328">
      <w:pPr>
        <w:jc w:val="both"/>
        <w:rPr>
          <w:rFonts w:ascii="Arial" w:hAnsi="Arial" w:cs="Arial"/>
          <w:bCs/>
          <w:sz w:val="22"/>
          <w:szCs w:val="22"/>
        </w:rPr>
      </w:pPr>
    </w:p>
    <w:p w14:paraId="1EFD060D" w14:textId="63590C23" w:rsid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work in accordance with and actively promote UEL's Equality, Diversity</w:t>
      </w:r>
      <w:r>
        <w:rPr>
          <w:rFonts w:ascii="Arial" w:hAnsi="Arial" w:cs="Arial"/>
          <w:bCs/>
          <w:sz w:val="22"/>
          <w:szCs w:val="22"/>
        </w:rPr>
        <w:t>,</w:t>
      </w:r>
      <w:r w:rsidRPr="00057328">
        <w:rPr>
          <w:rFonts w:ascii="Arial" w:hAnsi="Arial" w:cs="Arial"/>
          <w:bCs/>
          <w:sz w:val="22"/>
          <w:szCs w:val="22"/>
        </w:rPr>
        <w:t xml:space="preserve"> and Inclusion policy.</w:t>
      </w:r>
    </w:p>
    <w:p w14:paraId="7636F471" w14:textId="77777777" w:rsidR="00CE2333" w:rsidRDefault="00CE2333" w:rsidP="00CE2333">
      <w:pPr>
        <w:pStyle w:val="ListParagraph"/>
        <w:rPr>
          <w:rFonts w:ascii="Arial" w:hAnsi="Arial" w:cs="Arial"/>
          <w:bCs/>
          <w:sz w:val="22"/>
          <w:szCs w:val="22"/>
        </w:rPr>
      </w:pPr>
    </w:p>
    <w:p w14:paraId="2902116B" w14:textId="77777777" w:rsidR="00CE2333" w:rsidRPr="00CE2333" w:rsidRDefault="00CE2333" w:rsidP="00CE2333">
      <w:pPr>
        <w:numPr>
          <w:ilvl w:val="0"/>
          <w:numId w:val="17"/>
        </w:numPr>
        <w:jc w:val="both"/>
        <w:rPr>
          <w:rFonts w:ascii="Arial" w:hAnsi="Arial" w:cs="Arial"/>
          <w:bCs/>
          <w:sz w:val="22"/>
          <w:szCs w:val="22"/>
        </w:rPr>
      </w:pPr>
      <w:r w:rsidRPr="00CE2333">
        <w:rPr>
          <w:rFonts w:ascii="Arial" w:hAnsi="Arial" w:cs="Arial"/>
          <w:bCs/>
          <w:sz w:val="22"/>
          <w:szCs w:val="22"/>
        </w:rPr>
        <w:t>Expanding placement management systems.</w:t>
      </w:r>
    </w:p>
    <w:p w14:paraId="0B27C3FC" w14:textId="77777777" w:rsidR="00CE2333" w:rsidRPr="00CE2333" w:rsidRDefault="00CE2333" w:rsidP="00CE2333">
      <w:pPr>
        <w:pStyle w:val="ListParagraph"/>
        <w:rPr>
          <w:rFonts w:ascii="Arial" w:hAnsi="Arial" w:cs="Arial"/>
          <w:bCs/>
          <w:sz w:val="22"/>
          <w:szCs w:val="22"/>
        </w:rPr>
      </w:pPr>
    </w:p>
    <w:p w14:paraId="4F62FC3A" w14:textId="77777777" w:rsidR="00CE2333" w:rsidRPr="00CE2333" w:rsidRDefault="00CE2333" w:rsidP="00CE2333">
      <w:pPr>
        <w:numPr>
          <w:ilvl w:val="0"/>
          <w:numId w:val="17"/>
        </w:numPr>
        <w:jc w:val="both"/>
        <w:rPr>
          <w:rFonts w:ascii="Arial" w:hAnsi="Arial" w:cs="Arial"/>
          <w:bCs/>
          <w:sz w:val="22"/>
          <w:szCs w:val="22"/>
        </w:rPr>
      </w:pPr>
      <w:r w:rsidRPr="00CE2333">
        <w:rPr>
          <w:rFonts w:ascii="Arial" w:hAnsi="Arial" w:cs="Arial"/>
          <w:bCs/>
          <w:sz w:val="22"/>
          <w:szCs w:val="22"/>
        </w:rPr>
        <w:t>Developing research projects within the programme.</w:t>
      </w:r>
    </w:p>
    <w:p w14:paraId="33FDEFCD" w14:textId="77777777" w:rsidR="00CE2333" w:rsidRPr="00CE2333" w:rsidRDefault="00CE2333" w:rsidP="00CE2333">
      <w:pPr>
        <w:pStyle w:val="ListParagraph"/>
        <w:rPr>
          <w:rFonts w:ascii="Arial" w:hAnsi="Arial" w:cs="Arial"/>
          <w:bCs/>
          <w:sz w:val="22"/>
          <w:szCs w:val="22"/>
        </w:rPr>
      </w:pPr>
    </w:p>
    <w:p w14:paraId="23732C6A" w14:textId="77777777" w:rsidR="00CE2333" w:rsidRDefault="00CE2333" w:rsidP="00CE2333">
      <w:pPr>
        <w:numPr>
          <w:ilvl w:val="0"/>
          <w:numId w:val="17"/>
        </w:numPr>
        <w:jc w:val="both"/>
        <w:rPr>
          <w:rFonts w:ascii="Arial" w:hAnsi="Arial" w:cs="Arial"/>
          <w:bCs/>
          <w:sz w:val="22"/>
          <w:szCs w:val="22"/>
        </w:rPr>
      </w:pPr>
      <w:r w:rsidRPr="00CE2333">
        <w:rPr>
          <w:rFonts w:ascii="Arial" w:hAnsi="Arial" w:cs="Arial"/>
          <w:bCs/>
          <w:sz w:val="22"/>
          <w:szCs w:val="22"/>
        </w:rPr>
        <w:t>Widening access and inclusivity for prospective trainees.</w:t>
      </w:r>
    </w:p>
    <w:p w14:paraId="1959F52C" w14:textId="77777777" w:rsidR="00CB2DAD" w:rsidRDefault="00CB2DAD" w:rsidP="00CB2DAD">
      <w:pPr>
        <w:pStyle w:val="ListParagraph"/>
        <w:rPr>
          <w:rFonts w:ascii="Arial" w:hAnsi="Arial" w:cs="Arial"/>
          <w:bCs/>
          <w:sz w:val="22"/>
          <w:szCs w:val="22"/>
        </w:rPr>
      </w:pPr>
    </w:p>
    <w:p w14:paraId="147BB534" w14:textId="6D6DB4A3" w:rsidR="00CE2333" w:rsidRDefault="00CE2333" w:rsidP="00CE2333">
      <w:pPr>
        <w:numPr>
          <w:ilvl w:val="0"/>
          <w:numId w:val="17"/>
        </w:numPr>
        <w:jc w:val="both"/>
        <w:rPr>
          <w:rFonts w:ascii="Arial" w:hAnsi="Arial" w:cs="Arial"/>
          <w:bCs/>
          <w:sz w:val="22"/>
          <w:szCs w:val="22"/>
        </w:rPr>
      </w:pPr>
      <w:r w:rsidRPr="00CB2DAD">
        <w:rPr>
          <w:rFonts w:ascii="Arial" w:hAnsi="Arial" w:cs="Arial"/>
          <w:bCs/>
          <w:sz w:val="22"/>
          <w:szCs w:val="22"/>
        </w:rPr>
        <w:t>Cross-School Collaboration: Strengthen partnerships with Education and Counselling courses, fostering interdisciplinary learning and shared resources.</w:t>
      </w:r>
    </w:p>
    <w:p w14:paraId="5B1A193A" w14:textId="77777777" w:rsidR="00CB2DAD" w:rsidRDefault="00CB2DAD" w:rsidP="00CB2DAD">
      <w:pPr>
        <w:pStyle w:val="ListParagraph"/>
        <w:rPr>
          <w:rFonts w:ascii="Arial" w:hAnsi="Arial" w:cs="Arial"/>
          <w:bCs/>
          <w:sz w:val="22"/>
          <w:szCs w:val="22"/>
        </w:rPr>
      </w:pPr>
    </w:p>
    <w:p w14:paraId="68E3456F" w14:textId="77777777" w:rsidR="00CE2333" w:rsidRPr="00CB2DAD" w:rsidRDefault="00CE2333" w:rsidP="00CE2333">
      <w:pPr>
        <w:numPr>
          <w:ilvl w:val="0"/>
          <w:numId w:val="17"/>
        </w:numPr>
        <w:jc w:val="both"/>
        <w:rPr>
          <w:rFonts w:ascii="Arial" w:hAnsi="Arial" w:cs="Arial"/>
          <w:bCs/>
          <w:sz w:val="22"/>
          <w:szCs w:val="22"/>
        </w:rPr>
      </w:pPr>
      <w:r w:rsidRPr="00CB2DAD">
        <w:rPr>
          <w:rFonts w:ascii="Arial" w:hAnsi="Arial" w:cs="Arial"/>
          <w:bCs/>
          <w:sz w:val="22"/>
          <w:szCs w:val="22"/>
        </w:rPr>
        <w:t>Service Delivery &amp; Innovation: Support service development projects that align with NHS priorities and workforce planning.</w:t>
      </w:r>
    </w:p>
    <w:p w14:paraId="71EBA058" w14:textId="77777777" w:rsidR="00CE2333" w:rsidRPr="00CE2333" w:rsidRDefault="00CE2333" w:rsidP="00CE2333">
      <w:pPr>
        <w:jc w:val="both"/>
        <w:rPr>
          <w:rFonts w:ascii="Arial" w:hAnsi="Arial" w:cs="Arial"/>
          <w:bCs/>
          <w:sz w:val="22"/>
          <w:szCs w:val="22"/>
        </w:rPr>
      </w:pPr>
    </w:p>
    <w:p w14:paraId="16276B19" w14:textId="77777777" w:rsidR="00B05B33" w:rsidRDefault="00B05B33" w:rsidP="00D3319B">
      <w:pPr>
        <w:jc w:val="center"/>
        <w:rPr>
          <w:rFonts w:ascii="Arial" w:hAnsi="Arial" w:cs="Arial"/>
          <w:b/>
          <w:sz w:val="22"/>
          <w:szCs w:val="22"/>
        </w:rPr>
      </w:pPr>
    </w:p>
    <w:p w14:paraId="3677FB6C" w14:textId="77777777" w:rsidR="00B05B33" w:rsidRDefault="00B05B33" w:rsidP="00D3319B">
      <w:pPr>
        <w:jc w:val="center"/>
        <w:rPr>
          <w:rFonts w:ascii="Arial" w:hAnsi="Arial" w:cs="Arial"/>
          <w:b/>
          <w:sz w:val="22"/>
          <w:szCs w:val="22"/>
        </w:rPr>
      </w:pPr>
    </w:p>
    <w:p w14:paraId="5FBD41D3" w14:textId="77777777" w:rsidR="00B05B33" w:rsidRDefault="00B05B33" w:rsidP="00D3319B">
      <w:pPr>
        <w:jc w:val="center"/>
        <w:rPr>
          <w:rFonts w:ascii="Arial" w:hAnsi="Arial" w:cs="Arial"/>
          <w:b/>
          <w:sz w:val="22"/>
          <w:szCs w:val="22"/>
        </w:rPr>
      </w:pPr>
    </w:p>
    <w:p w14:paraId="78E88637" w14:textId="77777777" w:rsidR="00B05B33" w:rsidRDefault="00B05B33" w:rsidP="00D3319B">
      <w:pPr>
        <w:jc w:val="center"/>
        <w:rPr>
          <w:rFonts w:ascii="Arial" w:hAnsi="Arial" w:cs="Arial"/>
          <w:b/>
          <w:sz w:val="22"/>
          <w:szCs w:val="22"/>
        </w:rPr>
      </w:pPr>
    </w:p>
    <w:p w14:paraId="287A0B84" w14:textId="7A931DBB" w:rsidR="00D3319B" w:rsidRDefault="00D3319B" w:rsidP="00D3319B">
      <w:pPr>
        <w:jc w:val="center"/>
        <w:rPr>
          <w:rFonts w:ascii="Arial" w:hAnsi="Arial" w:cs="Arial"/>
          <w:b/>
          <w:sz w:val="22"/>
          <w:szCs w:val="22"/>
        </w:rPr>
      </w:pPr>
      <w:r>
        <w:rPr>
          <w:rFonts w:ascii="Arial" w:hAnsi="Arial" w:cs="Arial"/>
          <w:b/>
          <w:sz w:val="22"/>
          <w:szCs w:val="22"/>
        </w:rPr>
        <w:t>PERSON SPECIFICATION</w:t>
      </w:r>
    </w:p>
    <w:p w14:paraId="609ECE4D" w14:textId="77777777" w:rsidR="00D3319B" w:rsidRDefault="00D3319B" w:rsidP="007007EB">
      <w:pPr>
        <w:jc w:val="both"/>
        <w:rPr>
          <w:rFonts w:ascii="Arial" w:hAnsi="Arial" w:cs="Arial"/>
          <w:b/>
          <w:sz w:val="22"/>
          <w:szCs w:val="22"/>
        </w:rPr>
      </w:pPr>
    </w:p>
    <w:p w14:paraId="617B6D55" w14:textId="475D5097"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D3319B">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13E5AC9E" w:rsidR="007007EB" w:rsidRDefault="00BE5141" w:rsidP="00BE5141">
      <w:pPr>
        <w:pStyle w:val="ListParagraph"/>
        <w:numPr>
          <w:ilvl w:val="0"/>
          <w:numId w:val="19"/>
        </w:numPr>
        <w:rPr>
          <w:rFonts w:ascii="Arial" w:hAnsi="Arial" w:cs="Arial"/>
          <w:sz w:val="22"/>
          <w:szCs w:val="22"/>
        </w:rPr>
      </w:pPr>
      <w:r>
        <w:rPr>
          <w:rFonts w:ascii="Arial" w:hAnsi="Arial" w:cs="Arial"/>
          <w:sz w:val="22"/>
          <w:szCs w:val="22"/>
        </w:rPr>
        <w:t>Post-qualification employment ex</w:t>
      </w:r>
      <w:r w:rsidR="006A53E9">
        <w:rPr>
          <w:rFonts w:ascii="Arial" w:hAnsi="Arial" w:cs="Arial"/>
          <w:sz w:val="22"/>
          <w:szCs w:val="22"/>
        </w:rPr>
        <w:t>perience in the NHS</w:t>
      </w:r>
      <w:r w:rsidR="00436523">
        <w:rPr>
          <w:rFonts w:ascii="Arial" w:hAnsi="Arial" w:cs="Arial"/>
          <w:sz w:val="22"/>
          <w:szCs w:val="22"/>
        </w:rPr>
        <w:t xml:space="preserve"> (over 3 years)</w:t>
      </w:r>
    </w:p>
    <w:p w14:paraId="3F254C0D" w14:textId="2EF2D590"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Knowledge of current professional issues in the NHS</w:t>
      </w:r>
    </w:p>
    <w:p w14:paraId="200F9125" w14:textId="5AF04FB6"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 xml:space="preserve">Experience </w:t>
      </w:r>
      <w:r w:rsidR="00CE2333">
        <w:rPr>
          <w:rFonts w:ascii="Arial" w:hAnsi="Arial" w:cs="Arial"/>
          <w:sz w:val="22"/>
          <w:szCs w:val="22"/>
        </w:rPr>
        <w:t>in</w:t>
      </w:r>
      <w:r>
        <w:rPr>
          <w:rFonts w:ascii="Arial" w:hAnsi="Arial" w:cs="Arial"/>
          <w:sz w:val="22"/>
          <w:szCs w:val="22"/>
        </w:rPr>
        <w:t xml:space="preserve"> teaching and assessing at </w:t>
      </w:r>
      <w:r w:rsidR="00CE2333">
        <w:rPr>
          <w:rFonts w:ascii="Arial" w:hAnsi="Arial" w:cs="Arial"/>
          <w:sz w:val="22"/>
          <w:szCs w:val="22"/>
        </w:rPr>
        <w:t xml:space="preserve">the </w:t>
      </w:r>
      <w:r>
        <w:rPr>
          <w:rFonts w:ascii="Arial" w:hAnsi="Arial" w:cs="Arial"/>
          <w:sz w:val="22"/>
          <w:szCs w:val="22"/>
        </w:rPr>
        <w:t>postgraduate level</w:t>
      </w:r>
    </w:p>
    <w:p w14:paraId="44BAF722" w14:textId="2D5B4188" w:rsidR="00CE2333" w:rsidRDefault="00CE2333" w:rsidP="00BE5141">
      <w:pPr>
        <w:pStyle w:val="ListParagraph"/>
        <w:numPr>
          <w:ilvl w:val="0"/>
          <w:numId w:val="19"/>
        </w:numPr>
        <w:rPr>
          <w:rFonts w:ascii="Arial" w:hAnsi="Arial" w:cs="Arial"/>
          <w:sz w:val="22"/>
          <w:szCs w:val="22"/>
        </w:rPr>
      </w:pPr>
      <w:r>
        <w:rPr>
          <w:rFonts w:ascii="Arial" w:hAnsi="Arial" w:cs="Arial"/>
          <w:sz w:val="22"/>
          <w:szCs w:val="22"/>
        </w:rPr>
        <w:t>Advanced Clinical &amp; Leadership Skills</w:t>
      </w:r>
    </w:p>
    <w:p w14:paraId="632D91B3" w14:textId="1B1A6EBC" w:rsidR="00972DE9" w:rsidRDefault="00972DE9" w:rsidP="00B05B33">
      <w:pPr>
        <w:pStyle w:val="ListParagraph"/>
        <w:numPr>
          <w:ilvl w:val="0"/>
          <w:numId w:val="19"/>
        </w:numPr>
        <w:spacing w:line="259" w:lineRule="auto"/>
        <w:jc w:val="both"/>
        <w:rPr>
          <w:rFonts w:ascii="Arial" w:hAnsi="Arial" w:cs="Arial"/>
          <w:sz w:val="22"/>
          <w:szCs w:val="22"/>
        </w:rPr>
      </w:pPr>
      <w:r>
        <w:rPr>
          <w:rFonts w:ascii="Arial" w:hAnsi="Arial" w:cs="Arial"/>
          <w:sz w:val="22"/>
          <w:szCs w:val="22"/>
        </w:rPr>
        <w:t>Report writing skills</w:t>
      </w:r>
    </w:p>
    <w:p w14:paraId="2783BC2E" w14:textId="62C9D9F7" w:rsidR="00CE2333" w:rsidRPr="00CE2333" w:rsidRDefault="00CE2333" w:rsidP="00CE2333">
      <w:pPr>
        <w:pStyle w:val="ListParagraph"/>
        <w:numPr>
          <w:ilvl w:val="0"/>
          <w:numId w:val="19"/>
        </w:numPr>
        <w:jc w:val="both"/>
        <w:rPr>
          <w:rFonts w:ascii="Arial" w:hAnsi="Arial" w:cs="Arial"/>
          <w:bCs/>
          <w:sz w:val="22"/>
          <w:szCs w:val="22"/>
        </w:rPr>
      </w:pPr>
      <w:r w:rsidRPr="00CE2333">
        <w:rPr>
          <w:rFonts w:ascii="Arial" w:hAnsi="Arial" w:cs="Arial"/>
          <w:bCs/>
          <w:sz w:val="22"/>
          <w:szCs w:val="22"/>
        </w:rPr>
        <w:t xml:space="preserve">Experience </w:t>
      </w:r>
      <w:r w:rsidR="00436523">
        <w:rPr>
          <w:rFonts w:ascii="Arial" w:hAnsi="Arial" w:cs="Arial"/>
          <w:bCs/>
          <w:sz w:val="22"/>
          <w:szCs w:val="22"/>
        </w:rPr>
        <w:t>in high-level</w:t>
      </w:r>
      <w:r w:rsidRPr="00CE2333">
        <w:rPr>
          <w:rFonts w:ascii="Arial" w:hAnsi="Arial" w:cs="Arial"/>
          <w:bCs/>
          <w:sz w:val="22"/>
          <w:szCs w:val="22"/>
        </w:rPr>
        <w:t xml:space="preserve"> collaboration with internal and external stakeholders.</w:t>
      </w:r>
    </w:p>
    <w:p w14:paraId="152AD6EB" w14:textId="77777777" w:rsidR="00CE2333" w:rsidRPr="00CE2333" w:rsidRDefault="00CE2333" w:rsidP="00CE2333">
      <w:pPr>
        <w:spacing w:line="259" w:lineRule="auto"/>
        <w:ind w:left="360"/>
        <w:jc w:val="both"/>
        <w:rPr>
          <w:rFonts w:ascii="Arial" w:hAnsi="Arial" w:cs="Arial"/>
          <w:sz w:val="22"/>
          <w:szCs w:val="22"/>
        </w:rPr>
      </w:pP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694BBAEA" w14:textId="54DCF3FF" w:rsidR="007007EB"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Research experience, preferably within the NHS</w:t>
      </w:r>
    </w:p>
    <w:p w14:paraId="23154525" w14:textId="2D1C09E2"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clinical and research supervision at postgraduate level</w:t>
      </w:r>
    </w:p>
    <w:p w14:paraId="3D85CC09" w14:textId="728B9A96"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working with Clinical and/or Counselling Psychology training programmes</w:t>
      </w:r>
    </w:p>
    <w:p w14:paraId="21385D34" w14:textId="042BCF68" w:rsidR="006A53E9" w:rsidRP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supervising Clinical and/or Counselling Psychology trainees</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1339FFDF" w14:textId="6AFC98E9"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capacity for problem solving</w:t>
      </w:r>
    </w:p>
    <w:p w14:paraId="785EE44E" w14:textId="11EDA5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Organisational skills</w:t>
      </w:r>
    </w:p>
    <w:p w14:paraId="6C799CF3" w14:textId="624E4C95"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Ability to work as part of a team</w:t>
      </w:r>
    </w:p>
    <w:p w14:paraId="65CC0C42" w14:textId="7F954F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Excellent spoken and written communication skills</w:t>
      </w:r>
    </w:p>
    <w:p w14:paraId="2DCF41CE" w14:textId="445105D2"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interpersonal skills, including an ability to establish working relationships with large numbers of people in diverse settings</w:t>
      </w:r>
    </w:p>
    <w:p w14:paraId="3C358B37" w14:textId="30FE589E"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lastRenderedPageBreak/>
        <w:t>Flexibility to be able to adapt per</w:t>
      </w:r>
      <w:r w:rsidR="00086690">
        <w:rPr>
          <w:rFonts w:ascii="Arial" w:hAnsi="Arial" w:cs="Arial"/>
          <w:sz w:val="22"/>
          <w:szCs w:val="22"/>
        </w:rPr>
        <w:t>sonal style to meet demands of different situations</w:t>
      </w:r>
    </w:p>
    <w:p w14:paraId="47DCB22E" w14:textId="175959C7" w:rsidR="00086690" w:rsidRPr="006A53E9" w:rsidRDefault="00972DE9"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C</w:t>
      </w:r>
      <w:r w:rsidR="00086690">
        <w:rPr>
          <w:rFonts w:ascii="Arial" w:hAnsi="Arial" w:cs="Arial"/>
          <w:sz w:val="22"/>
          <w:szCs w:val="22"/>
        </w:rPr>
        <w:t>ommitment</w:t>
      </w:r>
      <w:r>
        <w:rPr>
          <w:rFonts w:ascii="Arial" w:hAnsi="Arial" w:cs="Arial"/>
          <w:sz w:val="22"/>
          <w:szCs w:val="22"/>
        </w:rPr>
        <w:t xml:space="preserve"> to and understanding of equal opportunities issues within a diverse and multicultural environment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DA19967" w14:textId="265A56A3" w:rsidR="00E2086F" w:rsidRDefault="00E2086F"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53AD3210" w:rsidR="008B7E66"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 xml:space="preserve">Qualification in Clinical or Counselling Psychology, recognised by the British Psychological Society (BPS) as conferring eligibility for Chartered Status </w:t>
      </w:r>
    </w:p>
    <w:p w14:paraId="105D8F73" w14:textId="7B68D26C" w:rsidR="00E2086F" w:rsidRPr="00E2086F"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Health and Care Professions</w:t>
      </w:r>
      <w:r w:rsidR="00BE5141">
        <w:rPr>
          <w:rFonts w:ascii="Arial" w:hAnsi="Arial" w:cs="Arial"/>
          <w:sz w:val="22"/>
          <w:szCs w:val="22"/>
        </w:rPr>
        <w:t xml:space="preserve"> Council (HCPC) registration</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3CE" w14:textId="77777777" w:rsidR="004616E2" w:rsidRDefault="004616E2" w:rsidP="009962E4">
      <w:r>
        <w:separator/>
      </w:r>
    </w:p>
  </w:endnote>
  <w:endnote w:type="continuationSeparator" w:id="0">
    <w:p w14:paraId="3B451EF8" w14:textId="77777777" w:rsidR="004616E2" w:rsidRDefault="004616E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5B84" w14:textId="77777777" w:rsidR="004616E2" w:rsidRDefault="004616E2" w:rsidP="009962E4">
      <w:r>
        <w:separator/>
      </w:r>
    </w:p>
  </w:footnote>
  <w:footnote w:type="continuationSeparator" w:id="0">
    <w:p w14:paraId="39D3ED0C" w14:textId="77777777" w:rsidR="004616E2" w:rsidRDefault="004616E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B0BA4"/>
    <w:multiLevelType w:val="hybridMultilevel"/>
    <w:tmpl w:val="7EE8EC04"/>
    <w:lvl w:ilvl="0" w:tplc="D2EC42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25DC5"/>
    <w:multiLevelType w:val="hybridMultilevel"/>
    <w:tmpl w:val="0D94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D4E14"/>
    <w:multiLevelType w:val="hybridMultilevel"/>
    <w:tmpl w:val="2AC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703832"/>
    <w:multiLevelType w:val="hybridMultilevel"/>
    <w:tmpl w:val="2EB2E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C24F4"/>
    <w:multiLevelType w:val="hybridMultilevel"/>
    <w:tmpl w:val="D72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63D8F"/>
    <w:multiLevelType w:val="hybridMultilevel"/>
    <w:tmpl w:val="CED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6"/>
  </w:num>
  <w:num w:numId="10" w16cid:durableId="137919288">
    <w:abstractNumId w:val="11"/>
  </w:num>
  <w:num w:numId="11" w16cid:durableId="1868904602">
    <w:abstractNumId w:val="20"/>
  </w:num>
  <w:num w:numId="12" w16cid:durableId="1682077828">
    <w:abstractNumId w:val="21"/>
  </w:num>
  <w:num w:numId="13" w16cid:durableId="2093618914">
    <w:abstractNumId w:val="18"/>
  </w:num>
  <w:num w:numId="14" w16cid:durableId="339551807">
    <w:abstractNumId w:val="7"/>
  </w:num>
  <w:num w:numId="15" w16cid:durableId="2007895453">
    <w:abstractNumId w:val="3"/>
  </w:num>
  <w:num w:numId="16" w16cid:durableId="1849251288">
    <w:abstractNumId w:val="0"/>
  </w:num>
  <w:num w:numId="17" w16cid:durableId="2114275799">
    <w:abstractNumId w:val="15"/>
  </w:num>
  <w:num w:numId="18" w16cid:durableId="142891904">
    <w:abstractNumId w:val="5"/>
  </w:num>
  <w:num w:numId="19" w16cid:durableId="18941971">
    <w:abstractNumId w:val="19"/>
  </w:num>
  <w:num w:numId="20" w16cid:durableId="383604864">
    <w:abstractNumId w:val="17"/>
  </w:num>
  <w:num w:numId="21" w16cid:durableId="1148593846">
    <w:abstractNumId w:val="10"/>
  </w:num>
  <w:num w:numId="22" w16cid:durableId="690642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13CC"/>
    <w:rsid w:val="00034DBB"/>
    <w:rsid w:val="00057328"/>
    <w:rsid w:val="00065012"/>
    <w:rsid w:val="00086690"/>
    <w:rsid w:val="0009405F"/>
    <w:rsid w:val="000A07A3"/>
    <w:rsid w:val="000A1CCB"/>
    <w:rsid w:val="000D0402"/>
    <w:rsid w:val="000E0A90"/>
    <w:rsid w:val="00104AA1"/>
    <w:rsid w:val="0011355A"/>
    <w:rsid w:val="00124481"/>
    <w:rsid w:val="00133457"/>
    <w:rsid w:val="00140F1F"/>
    <w:rsid w:val="00146224"/>
    <w:rsid w:val="00147A55"/>
    <w:rsid w:val="00154D4D"/>
    <w:rsid w:val="00162B3B"/>
    <w:rsid w:val="001760CA"/>
    <w:rsid w:val="001816D3"/>
    <w:rsid w:val="00181E18"/>
    <w:rsid w:val="00185227"/>
    <w:rsid w:val="001A5B40"/>
    <w:rsid w:val="001B49A6"/>
    <w:rsid w:val="001B6ED1"/>
    <w:rsid w:val="001E7A13"/>
    <w:rsid w:val="001F4320"/>
    <w:rsid w:val="002143EE"/>
    <w:rsid w:val="00215E5A"/>
    <w:rsid w:val="00221862"/>
    <w:rsid w:val="00223A09"/>
    <w:rsid w:val="00274553"/>
    <w:rsid w:val="002B21F1"/>
    <w:rsid w:val="002B2964"/>
    <w:rsid w:val="002B6EBA"/>
    <w:rsid w:val="002C4E4E"/>
    <w:rsid w:val="002C5F36"/>
    <w:rsid w:val="002E5C1B"/>
    <w:rsid w:val="002E6F54"/>
    <w:rsid w:val="002F09FE"/>
    <w:rsid w:val="002F0FF0"/>
    <w:rsid w:val="002F74B2"/>
    <w:rsid w:val="002F7D9E"/>
    <w:rsid w:val="00304077"/>
    <w:rsid w:val="00313052"/>
    <w:rsid w:val="00326376"/>
    <w:rsid w:val="0032746E"/>
    <w:rsid w:val="003312F5"/>
    <w:rsid w:val="0034706E"/>
    <w:rsid w:val="00347449"/>
    <w:rsid w:val="0036311F"/>
    <w:rsid w:val="00364C91"/>
    <w:rsid w:val="00367370"/>
    <w:rsid w:val="00380321"/>
    <w:rsid w:val="00384390"/>
    <w:rsid w:val="003876EF"/>
    <w:rsid w:val="003A6C98"/>
    <w:rsid w:val="003F1DC5"/>
    <w:rsid w:val="003F6FF9"/>
    <w:rsid w:val="003F7A01"/>
    <w:rsid w:val="004118C9"/>
    <w:rsid w:val="00411E77"/>
    <w:rsid w:val="004244DB"/>
    <w:rsid w:val="00436523"/>
    <w:rsid w:val="00443094"/>
    <w:rsid w:val="004616E2"/>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17A3"/>
    <w:rsid w:val="00603DCA"/>
    <w:rsid w:val="006229CB"/>
    <w:rsid w:val="00623785"/>
    <w:rsid w:val="00630262"/>
    <w:rsid w:val="0063350B"/>
    <w:rsid w:val="00643B29"/>
    <w:rsid w:val="00643F6E"/>
    <w:rsid w:val="006527B5"/>
    <w:rsid w:val="00660444"/>
    <w:rsid w:val="00662881"/>
    <w:rsid w:val="00667471"/>
    <w:rsid w:val="00671D41"/>
    <w:rsid w:val="006760C5"/>
    <w:rsid w:val="00681FDD"/>
    <w:rsid w:val="0068617E"/>
    <w:rsid w:val="00691ED3"/>
    <w:rsid w:val="006A0E54"/>
    <w:rsid w:val="006A53E9"/>
    <w:rsid w:val="006C4BE1"/>
    <w:rsid w:val="006D0593"/>
    <w:rsid w:val="006D5A8F"/>
    <w:rsid w:val="006E539B"/>
    <w:rsid w:val="007007EB"/>
    <w:rsid w:val="00706DEE"/>
    <w:rsid w:val="007119E8"/>
    <w:rsid w:val="00725E12"/>
    <w:rsid w:val="00726138"/>
    <w:rsid w:val="00733FC2"/>
    <w:rsid w:val="007456F2"/>
    <w:rsid w:val="00753E7F"/>
    <w:rsid w:val="00762F96"/>
    <w:rsid w:val="007641C6"/>
    <w:rsid w:val="007741C1"/>
    <w:rsid w:val="007820EF"/>
    <w:rsid w:val="007A1ACC"/>
    <w:rsid w:val="007B7070"/>
    <w:rsid w:val="007D71DE"/>
    <w:rsid w:val="0080418D"/>
    <w:rsid w:val="00804EFC"/>
    <w:rsid w:val="008105D9"/>
    <w:rsid w:val="00821E03"/>
    <w:rsid w:val="00826A33"/>
    <w:rsid w:val="008460B7"/>
    <w:rsid w:val="00873E14"/>
    <w:rsid w:val="008A0E9C"/>
    <w:rsid w:val="008B7E66"/>
    <w:rsid w:val="008C0064"/>
    <w:rsid w:val="008E45DE"/>
    <w:rsid w:val="008F0060"/>
    <w:rsid w:val="0090144A"/>
    <w:rsid w:val="00901491"/>
    <w:rsid w:val="00917154"/>
    <w:rsid w:val="00926950"/>
    <w:rsid w:val="009356C8"/>
    <w:rsid w:val="0095049E"/>
    <w:rsid w:val="00952DEC"/>
    <w:rsid w:val="009701B3"/>
    <w:rsid w:val="00972DE9"/>
    <w:rsid w:val="009962E4"/>
    <w:rsid w:val="009A6454"/>
    <w:rsid w:val="009B3A97"/>
    <w:rsid w:val="009B6D18"/>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5049D"/>
    <w:rsid w:val="00A73C51"/>
    <w:rsid w:val="00A9132F"/>
    <w:rsid w:val="00AA38A5"/>
    <w:rsid w:val="00AA63DF"/>
    <w:rsid w:val="00AB4210"/>
    <w:rsid w:val="00AB4F13"/>
    <w:rsid w:val="00AC1409"/>
    <w:rsid w:val="00AC4381"/>
    <w:rsid w:val="00AD6156"/>
    <w:rsid w:val="00AE1AF4"/>
    <w:rsid w:val="00B05B33"/>
    <w:rsid w:val="00B32036"/>
    <w:rsid w:val="00B45D5B"/>
    <w:rsid w:val="00B51CBF"/>
    <w:rsid w:val="00B70AA8"/>
    <w:rsid w:val="00B74FA4"/>
    <w:rsid w:val="00B772E9"/>
    <w:rsid w:val="00B82313"/>
    <w:rsid w:val="00B94D39"/>
    <w:rsid w:val="00B9581D"/>
    <w:rsid w:val="00BA4906"/>
    <w:rsid w:val="00BC6A9A"/>
    <w:rsid w:val="00BC7385"/>
    <w:rsid w:val="00BD4939"/>
    <w:rsid w:val="00BD56F3"/>
    <w:rsid w:val="00BE5141"/>
    <w:rsid w:val="00BF2835"/>
    <w:rsid w:val="00C11EB0"/>
    <w:rsid w:val="00C1547B"/>
    <w:rsid w:val="00C2625F"/>
    <w:rsid w:val="00C27E78"/>
    <w:rsid w:val="00C31C3C"/>
    <w:rsid w:val="00C8609B"/>
    <w:rsid w:val="00C86213"/>
    <w:rsid w:val="00C946CA"/>
    <w:rsid w:val="00C94F6E"/>
    <w:rsid w:val="00C97166"/>
    <w:rsid w:val="00C9779B"/>
    <w:rsid w:val="00CA5556"/>
    <w:rsid w:val="00CB1FF8"/>
    <w:rsid w:val="00CB2DAD"/>
    <w:rsid w:val="00CD3D5A"/>
    <w:rsid w:val="00CE2333"/>
    <w:rsid w:val="00CE5A14"/>
    <w:rsid w:val="00CF5952"/>
    <w:rsid w:val="00D3319B"/>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086F"/>
    <w:rsid w:val="00E251C4"/>
    <w:rsid w:val="00E509CB"/>
    <w:rsid w:val="00E618F5"/>
    <w:rsid w:val="00E65C49"/>
    <w:rsid w:val="00E73090"/>
    <w:rsid w:val="00E756F2"/>
    <w:rsid w:val="00E845A5"/>
    <w:rsid w:val="00EC0FC8"/>
    <w:rsid w:val="00EC50E4"/>
    <w:rsid w:val="00ED1E20"/>
    <w:rsid w:val="00ED6210"/>
    <w:rsid w:val="00F07C46"/>
    <w:rsid w:val="00F11122"/>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c04969-b0a2-4564-bd08-126879e508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3B6CFEF38394F872A1F14EE46CB65" ma:contentTypeVersion="15" ma:contentTypeDescription="Create a new document." ma:contentTypeScope="" ma:versionID="1af35344b3c0a57a01f217d2976e8e79">
  <xsd:schema xmlns:xsd="http://www.w3.org/2001/XMLSchema" xmlns:xs="http://www.w3.org/2001/XMLSchema" xmlns:p="http://schemas.microsoft.com/office/2006/metadata/properties" xmlns:ns3="b1c04969-b0a2-4564-bd08-126879e50879" xmlns:ns4="a8b300a9-40a3-42fb-b755-bf09d790e35d" targetNamespace="http://schemas.microsoft.com/office/2006/metadata/properties" ma:root="true" ma:fieldsID="a7ceb3b0f3ee486218359bea7c3802e9" ns3:_="" ns4:_="">
    <xsd:import namespace="b1c04969-b0a2-4564-bd08-126879e50879"/>
    <xsd:import namespace="a8b300a9-40a3-42fb-b755-bf09d790e35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04969-b0a2-4564-bd08-126879e50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300a9-40a3-42fb-b755-bf09d790e3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1c04969-b0a2-4564-bd08-126879e50879"/>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969BF558-C5F4-474A-B603-D9ECC464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04969-b0a2-4564-bd08-126879e50879"/>
    <ds:schemaRef ds:uri="a8b300a9-40a3-42fb-b755-bf09d790e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Sharon McIntosh</cp:lastModifiedBy>
  <cp:revision>6</cp:revision>
  <cp:lastPrinted>2019-09-04T14:35:00Z</cp:lastPrinted>
  <dcterms:created xsi:type="dcterms:W3CDTF">2026-01-20T15:21:00Z</dcterms:created>
  <dcterms:modified xsi:type="dcterms:W3CDTF">2026-01-20T16:21:00Z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0x010100D723B6CFEF38394F872A1F14EE46CB65</vt:lpwstr>
  </property>
  <property fmtid="{D5CDD505-2E9C-101B-9397-08002B2CF9AE}" pid="3" name="MediaServiceImageTags">
    <vt:lpwstr/>
  </property>
  <property fmtid="{D5CDD505-2E9C-101B-9397-08002B2CF9AE}" pid="4" name="GrammarlyDocumentId">
    <vt:lpwstr>e2ecc16b-e885-42a5-8601-52039eab6829</vt:lpwstr>
  </property>
</Properties>
</file>